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689" w:type="dxa"/>
        <w:tblInd w:w="55" w:type="dxa"/>
        <w:tblCellMar>
          <w:left w:w="70" w:type="dxa"/>
          <w:right w:w="70" w:type="dxa"/>
        </w:tblCellMar>
        <w:tblLook w:val="04A0" w:firstRow="1" w:lastRow="0" w:firstColumn="1" w:lastColumn="0" w:noHBand="0" w:noVBand="1"/>
      </w:tblPr>
      <w:tblGrid>
        <w:gridCol w:w="1284"/>
        <w:gridCol w:w="5148"/>
        <w:gridCol w:w="3257"/>
      </w:tblGrid>
      <w:tr w:rsidR="00876F0C" w:rsidRPr="00876F0C" w:rsidTr="00A620A3">
        <w:trPr>
          <w:trHeight w:val="902"/>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5148"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257"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A620A3">
        <w:trPr>
          <w:trHeight w:val="491"/>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5148"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257"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1C72DB" w:rsidRPr="00876F0C" w:rsidTr="00A620A3">
        <w:trPr>
          <w:trHeight w:val="486"/>
        </w:trPr>
        <w:tc>
          <w:tcPr>
            <w:tcW w:w="1284"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CD5C9E">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5148" w:type="dxa"/>
            <w:tcBorders>
              <w:top w:val="nil"/>
              <w:left w:val="nil"/>
              <w:bottom w:val="single" w:sz="4" w:space="0" w:color="auto"/>
              <w:right w:val="single" w:sz="4" w:space="0" w:color="auto"/>
            </w:tcBorders>
            <w:shd w:val="clear" w:color="auto" w:fill="auto"/>
            <w:vAlign w:val="center"/>
          </w:tcPr>
          <w:p w:rsidR="001C72DB" w:rsidRPr="001C72DB" w:rsidRDefault="001C72DB" w:rsidP="00995CAD">
            <w:pPr>
              <w:rPr>
                <w:sz w:val="20"/>
                <w:szCs w:val="20"/>
              </w:rPr>
            </w:pPr>
            <w:r w:rsidRPr="001C72DB">
              <w:rPr>
                <w:sz w:val="20"/>
                <w:szCs w:val="20"/>
              </w:rPr>
              <w:t>Декларация за съхраняване и обработка на лични данни</w:t>
            </w:r>
          </w:p>
        </w:tc>
        <w:tc>
          <w:tcPr>
            <w:tcW w:w="3257"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A620A3">
        <w:trPr>
          <w:trHeight w:val="618"/>
        </w:trPr>
        <w:tc>
          <w:tcPr>
            <w:tcW w:w="1284"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995CAD">
            <w:pPr>
              <w:jc w:val="center"/>
              <w:rPr>
                <w:b/>
                <w:bCs/>
                <w:color w:val="000000"/>
                <w:sz w:val="20"/>
                <w:szCs w:val="20"/>
              </w:rPr>
            </w:pPr>
            <w:r w:rsidRPr="00876F0C">
              <w:rPr>
                <w:b/>
                <w:bCs/>
                <w:color w:val="000000"/>
                <w:sz w:val="20"/>
                <w:szCs w:val="20"/>
              </w:rPr>
              <w:t>Образец №2</w:t>
            </w:r>
          </w:p>
        </w:tc>
        <w:tc>
          <w:tcPr>
            <w:tcW w:w="5148" w:type="dxa"/>
            <w:tcBorders>
              <w:top w:val="nil"/>
              <w:left w:val="nil"/>
              <w:bottom w:val="single" w:sz="4" w:space="0" w:color="auto"/>
              <w:right w:val="single" w:sz="4" w:space="0" w:color="auto"/>
            </w:tcBorders>
            <w:shd w:val="clear" w:color="auto" w:fill="auto"/>
            <w:vAlign w:val="center"/>
          </w:tcPr>
          <w:p w:rsidR="001C72DB" w:rsidRPr="00876F0C" w:rsidRDefault="001C72DB" w:rsidP="00995CAD">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257"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A74706" w:rsidTr="00A620A3">
        <w:trPr>
          <w:trHeight w:val="676"/>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5148"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всяко физическо или юридическо лице, участващо в обединението, при участник обединение.</w:t>
            </w:r>
          </w:p>
        </w:tc>
        <w:tc>
          <w:tcPr>
            <w:tcW w:w="3257"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A620A3">
        <w:trPr>
          <w:trHeight w:val="451"/>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5148"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подизпълнител, чиито ресурси ще бъдат ангажирани в изпълнението на поръчката.</w:t>
            </w:r>
          </w:p>
        </w:tc>
        <w:tc>
          <w:tcPr>
            <w:tcW w:w="3257"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A620A3">
        <w:trPr>
          <w:trHeight w:val="451"/>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5148"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еЕЕДОП за трето лице, чиито ресурси ще бъдат ангажирани в изпълнението на поръчката.</w:t>
            </w:r>
          </w:p>
        </w:tc>
        <w:tc>
          <w:tcPr>
            <w:tcW w:w="3257"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A620A3">
        <w:trPr>
          <w:trHeight w:val="593"/>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5148"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Документи по чл.45, ал.2 от ППЗОП за доказване на предприетите мерки за надеждност, ако е приложимо.</w:t>
            </w:r>
          </w:p>
        </w:tc>
        <w:tc>
          <w:tcPr>
            <w:tcW w:w="3257"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A74706" w:rsidTr="00A620A3">
        <w:trPr>
          <w:trHeight w:val="902"/>
        </w:trPr>
        <w:tc>
          <w:tcPr>
            <w:tcW w:w="1284" w:type="dxa"/>
            <w:tcBorders>
              <w:top w:val="nil"/>
              <w:left w:val="single" w:sz="4" w:space="0" w:color="auto"/>
              <w:bottom w:val="single" w:sz="4" w:space="0" w:color="auto"/>
              <w:right w:val="single" w:sz="4" w:space="0" w:color="auto"/>
            </w:tcBorders>
            <w:shd w:val="clear" w:color="auto" w:fill="auto"/>
            <w:vAlign w:val="center"/>
            <w:hideMark/>
          </w:tcPr>
          <w:p w:rsidR="001C72DB" w:rsidRPr="00A74706" w:rsidRDefault="001C72DB" w:rsidP="00876F0C">
            <w:pPr>
              <w:jc w:val="center"/>
              <w:rPr>
                <w:i/>
                <w:color w:val="000000"/>
                <w:sz w:val="20"/>
                <w:szCs w:val="20"/>
              </w:rPr>
            </w:pPr>
            <w:r w:rsidRPr="00A74706">
              <w:rPr>
                <w:i/>
                <w:color w:val="000000"/>
                <w:sz w:val="20"/>
                <w:szCs w:val="20"/>
              </w:rPr>
              <w:t>ако е приложимо</w:t>
            </w:r>
          </w:p>
        </w:tc>
        <w:tc>
          <w:tcPr>
            <w:tcW w:w="5148"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257" w:type="dxa"/>
            <w:tcBorders>
              <w:top w:val="nil"/>
              <w:left w:val="nil"/>
              <w:bottom w:val="single" w:sz="4" w:space="0" w:color="auto"/>
              <w:right w:val="single" w:sz="4" w:space="0" w:color="auto"/>
            </w:tcBorders>
            <w:shd w:val="clear" w:color="auto" w:fill="auto"/>
            <w:vAlign w:val="center"/>
            <w:hideMark/>
          </w:tcPr>
          <w:p w:rsidR="001C72DB" w:rsidRPr="00A74706" w:rsidRDefault="001C72DB" w:rsidP="00876F0C">
            <w:pPr>
              <w:jc w:val="both"/>
              <w:rPr>
                <w:i/>
                <w:color w:val="000000"/>
                <w:sz w:val="20"/>
                <w:szCs w:val="20"/>
              </w:rPr>
            </w:pPr>
            <w:r w:rsidRPr="00A74706">
              <w:rPr>
                <w:i/>
                <w:color w:val="000000"/>
                <w:sz w:val="20"/>
                <w:szCs w:val="20"/>
              </w:rPr>
              <w:t> </w:t>
            </w:r>
          </w:p>
        </w:tc>
      </w:tr>
      <w:tr w:rsidR="001C72DB" w:rsidRPr="00876F0C" w:rsidTr="00A620A3">
        <w:trPr>
          <w:trHeight w:val="225"/>
        </w:trPr>
        <w:tc>
          <w:tcPr>
            <w:tcW w:w="1284" w:type="dxa"/>
            <w:vMerge w:val="restart"/>
            <w:tcBorders>
              <w:top w:val="nil"/>
              <w:left w:val="single" w:sz="4" w:space="0" w:color="auto"/>
              <w:bottom w:val="single" w:sz="4" w:space="0" w:color="000000"/>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5148" w:type="dxa"/>
            <w:tcBorders>
              <w:top w:val="nil"/>
              <w:left w:val="nil"/>
              <w:bottom w:val="nil"/>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Техническо предложение, съдържащо:</w:t>
            </w:r>
          </w:p>
        </w:tc>
        <w:tc>
          <w:tcPr>
            <w:tcW w:w="3257" w:type="dxa"/>
            <w:tcBorders>
              <w:top w:val="nil"/>
              <w:left w:val="nil"/>
              <w:bottom w:val="nil"/>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A620A3">
        <w:trPr>
          <w:trHeight w:val="681"/>
        </w:trPr>
        <w:tc>
          <w:tcPr>
            <w:tcW w:w="1284"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5148"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257"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A620A3">
        <w:trPr>
          <w:trHeight w:val="225"/>
        </w:trPr>
        <w:tc>
          <w:tcPr>
            <w:tcW w:w="1284"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5148"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257"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A620A3">
        <w:trPr>
          <w:trHeight w:val="463"/>
        </w:trPr>
        <w:tc>
          <w:tcPr>
            <w:tcW w:w="1284"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5148" w:type="dxa"/>
            <w:tcBorders>
              <w:top w:val="nil"/>
              <w:left w:val="nil"/>
              <w:bottom w:val="single" w:sz="4" w:space="0" w:color="auto"/>
              <w:right w:val="single" w:sz="4" w:space="0" w:color="auto"/>
            </w:tcBorders>
            <w:shd w:val="clear" w:color="auto" w:fill="auto"/>
            <w:vAlign w:val="center"/>
          </w:tcPr>
          <w:p w:rsidR="001C72DB" w:rsidRPr="005D07BE" w:rsidRDefault="005D07BE" w:rsidP="00A620A3">
            <w:pPr>
              <w:pStyle w:val="ListParagraph"/>
              <w:numPr>
                <w:ilvl w:val="0"/>
                <w:numId w:val="47"/>
              </w:numPr>
              <w:tabs>
                <w:tab w:val="left" w:pos="283"/>
              </w:tabs>
              <w:spacing w:line="240" w:lineRule="auto"/>
              <w:ind w:left="-1" w:right="83" w:firstLine="1"/>
              <w:jc w:val="both"/>
              <w:rPr>
                <w:rFonts w:ascii="Times New Roman" w:hAnsi="Times New Roman"/>
                <w:color w:val="000000"/>
                <w:sz w:val="20"/>
                <w:szCs w:val="20"/>
              </w:rPr>
            </w:pPr>
            <w:r w:rsidRPr="005D07BE">
              <w:rPr>
                <w:rFonts w:ascii="Times New Roman" w:hAnsi="Times New Roman"/>
                <w:sz w:val="20"/>
                <w:szCs w:val="20"/>
              </w:rPr>
              <w:t>Удостоверение за регистрация на препарата в България.</w:t>
            </w:r>
          </w:p>
        </w:tc>
        <w:tc>
          <w:tcPr>
            <w:tcW w:w="3257"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A620A3">
        <w:trPr>
          <w:trHeight w:val="1329"/>
        </w:trPr>
        <w:tc>
          <w:tcPr>
            <w:tcW w:w="1284"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5148" w:type="dxa"/>
            <w:tcBorders>
              <w:top w:val="nil"/>
              <w:left w:val="nil"/>
              <w:bottom w:val="single" w:sz="4" w:space="0" w:color="auto"/>
              <w:right w:val="single" w:sz="4" w:space="0" w:color="auto"/>
            </w:tcBorders>
            <w:shd w:val="clear" w:color="auto" w:fill="auto"/>
            <w:vAlign w:val="center"/>
          </w:tcPr>
          <w:p w:rsidR="001C72DB" w:rsidRPr="005D07BE" w:rsidRDefault="005D07BE" w:rsidP="00A620A3">
            <w:pPr>
              <w:pStyle w:val="ListParagraph"/>
              <w:numPr>
                <w:ilvl w:val="0"/>
                <w:numId w:val="47"/>
              </w:numPr>
              <w:tabs>
                <w:tab w:val="left" w:pos="283"/>
              </w:tabs>
              <w:spacing w:line="240" w:lineRule="auto"/>
              <w:ind w:left="-1" w:firstLine="1"/>
              <w:jc w:val="both"/>
              <w:rPr>
                <w:rFonts w:ascii="Times New Roman" w:hAnsi="Times New Roman"/>
                <w:color w:val="000000"/>
                <w:sz w:val="20"/>
                <w:szCs w:val="20"/>
              </w:rPr>
            </w:pPr>
            <w:r w:rsidRPr="005D07BE">
              <w:rPr>
                <w:rFonts w:ascii="Times New Roman" w:hAnsi="Times New Roman"/>
                <w:sz w:val="20"/>
                <w:szCs w:val="20"/>
              </w:rPr>
              <w:t>Референции или други еквивалентни документи относно ефективност и приложимост на препарата при третиране на утайки, премахване на специфичните за утайки от ПСОВ миризми, с приложени протоколи за доказване на ефект.</w:t>
            </w:r>
          </w:p>
        </w:tc>
        <w:tc>
          <w:tcPr>
            <w:tcW w:w="3257"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A620A3">
        <w:trPr>
          <w:trHeight w:val="225"/>
        </w:trPr>
        <w:tc>
          <w:tcPr>
            <w:tcW w:w="1284" w:type="dxa"/>
            <w:vMerge/>
            <w:tcBorders>
              <w:top w:val="nil"/>
              <w:left w:val="single" w:sz="4" w:space="0" w:color="auto"/>
              <w:right w:val="single" w:sz="4" w:space="0" w:color="auto"/>
            </w:tcBorders>
            <w:vAlign w:val="center"/>
            <w:hideMark/>
          </w:tcPr>
          <w:p w:rsidR="001C72DB" w:rsidRPr="00876F0C" w:rsidRDefault="001C72DB" w:rsidP="00876F0C">
            <w:pPr>
              <w:rPr>
                <w:b/>
                <w:bCs/>
                <w:color w:val="000000"/>
                <w:sz w:val="20"/>
                <w:szCs w:val="20"/>
              </w:rPr>
            </w:pPr>
          </w:p>
        </w:tc>
        <w:tc>
          <w:tcPr>
            <w:tcW w:w="5148" w:type="dxa"/>
            <w:tcBorders>
              <w:top w:val="nil"/>
              <w:left w:val="nil"/>
              <w:bottom w:val="single" w:sz="4" w:space="0" w:color="auto"/>
              <w:right w:val="single" w:sz="4" w:space="0" w:color="auto"/>
            </w:tcBorders>
            <w:shd w:val="clear" w:color="auto" w:fill="auto"/>
            <w:vAlign w:val="center"/>
            <w:hideMark/>
          </w:tcPr>
          <w:p w:rsidR="001C72DB" w:rsidRPr="00CD5C9E" w:rsidRDefault="00CD5C9E" w:rsidP="00A620A3">
            <w:pPr>
              <w:pStyle w:val="ListParagraph"/>
              <w:numPr>
                <w:ilvl w:val="0"/>
                <w:numId w:val="47"/>
              </w:numPr>
              <w:tabs>
                <w:tab w:val="left" w:pos="283"/>
              </w:tabs>
              <w:spacing w:line="240" w:lineRule="auto"/>
              <w:ind w:left="0" w:hanging="1"/>
              <w:jc w:val="both"/>
              <w:rPr>
                <w:rFonts w:ascii="Times New Roman" w:hAnsi="Times New Roman"/>
                <w:color w:val="000000"/>
                <w:sz w:val="20"/>
                <w:szCs w:val="20"/>
              </w:rPr>
            </w:pPr>
            <w:r w:rsidRPr="00CD5C9E">
              <w:rPr>
                <w:rFonts w:ascii="Times New Roman" w:hAnsi="Times New Roman"/>
                <w:sz w:val="20"/>
                <w:szCs w:val="20"/>
              </w:rPr>
              <w:t>Данни за безопасност на продукта - инструкции за начина на употреба на предлагания препарат (задължително на български език), съдържащи пълно описание на състава на препарата, изискванията за опазване на околната среда, предпазни мерки за работещите с него и други.</w:t>
            </w:r>
          </w:p>
        </w:tc>
        <w:tc>
          <w:tcPr>
            <w:tcW w:w="3257"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5D07BE" w:rsidRPr="00876F0C" w:rsidTr="00A620A3">
        <w:trPr>
          <w:trHeight w:val="627"/>
        </w:trPr>
        <w:tc>
          <w:tcPr>
            <w:tcW w:w="1284" w:type="dxa"/>
            <w:tcBorders>
              <w:left w:val="single" w:sz="4" w:space="0" w:color="auto"/>
              <w:bottom w:val="single" w:sz="4" w:space="0" w:color="auto"/>
              <w:right w:val="single" w:sz="4" w:space="0" w:color="auto"/>
            </w:tcBorders>
            <w:vAlign w:val="center"/>
          </w:tcPr>
          <w:p w:rsidR="005D07BE" w:rsidRPr="00876F0C" w:rsidRDefault="005D07BE" w:rsidP="00876F0C">
            <w:pPr>
              <w:rPr>
                <w:b/>
                <w:bCs/>
                <w:color w:val="000000"/>
                <w:sz w:val="20"/>
                <w:szCs w:val="20"/>
              </w:rPr>
            </w:pPr>
          </w:p>
        </w:tc>
        <w:tc>
          <w:tcPr>
            <w:tcW w:w="5148" w:type="dxa"/>
            <w:tcBorders>
              <w:top w:val="nil"/>
              <w:left w:val="nil"/>
              <w:bottom w:val="single" w:sz="4" w:space="0" w:color="auto"/>
              <w:right w:val="single" w:sz="4" w:space="0" w:color="auto"/>
            </w:tcBorders>
            <w:shd w:val="clear" w:color="auto" w:fill="auto"/>
            <w:vAlign w:val="center"/>
          </w:tcPr>
          <w:p w:rsidR="005D07BE" w:rsidRPr="00CD5C9E" w:rsidRDefault="00CD5C9E" w:rsidP="00A620A3">
            <w:pPr>
              <w:pStyle w:val="ListParagraph"/>
              <w:numPr>
                <w:ilvl w:val="0"/>
                <w:numId w:val="47"/>
              </w:numPr>
              <w:tabs>
                <w:tab w:val="left" w:pos="283"/>
              </w:tabs>
              <w:spacing w:line="240" w:lineRule="auto"/>
              <w:ind w:left="0" w:hanging="1"/>
              <w:jc w:val="both"/>
              <w:rPr>
                <w:rFonts w:ascii="Times New Roman" w:hAnsi="Times New Roman"/>
                <w:color w:val="000000"/>
                <w:sz w:val="20"/>
                <w:szCs w:val="20"/>
              </w:rPr>
            </w:pPr>
            <w:r w:rsidRPr="00CD5C9E">
              <w:rPr>
                <w:rFonts w:ascii="Times New Roman" w:hAnsi="Times New Roman"/>
                <w:sz w:val="20"/>
                <w:szCs w:val="20"/>
              </w:rPr>
              <w:t>Документ от научна или акредитирана лаборатория за липсата на патогенни и/или условно патогенни бактерии, дрожди и плесенни гъби.</w:t>
            </w:r>
          </w:p>
        </w:tc>
        <w:tc>
          <w:tcPr>
            <w:tcW w:w="3257" w:type="dxa"/>
            <w:tcBorders>
              <w:top w:val="nil"/>
              <w:left w:val="nil"/>
              <w:bottom w:val="single" w:sz="4" w:space="0" w:color="auto"/>
              <w:right w:val="single" w:sz="4" w:space="0" w:color="auto"/>
            </w:tcBorders>
            <w:shd w:val="clear" w:color="auto" w:fill="auto"/>
            <w:vAlign w:val="center"/>
          </w:tcPr>
          <w:p w:rsidR="005D07BE" w:rsidRPr="00876F0C" w:rsidRDefault="005D07BE" w:rsidP="00876F0C">
            <w:pPr>
              <w:rPr>
                <w:color w:val="000000"/>
                <w:sz w:val="20"/>
                <w:szCs w:val="20"/>
              </w:rPr>
            </w:pPr>
          </w:p>
        </w:tc>
      </w:tr>
      <w:tr w:rsidR="001C72DB" w:rsidRPr="00876F0C" w:rsidTr="00A620A3">
        <w:trPr>
          <w:trHeight w:val="451"/>
        </w:trPr>
        <w:tc>
          <w:tcPr>
            <w:tcW w:w="12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5148"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E9347C">
            <w:pPr>
              <w:rPr>
                <w:color w:val="000000"/>
                <w:sz w:val="20"/>
                <w:szCs w:val="20"/>
              </w:rPr>
            </w:pPr>
            <w:r w:rsidRPr="00876F0C">
              <w:rPr>
                <w:color w:val="000000"/>
                <w:sz w:val="20"/>
                <w:szCs w:val="20"/>
              </w:rPr>
              <w:t xml:space="preserve">Плик “Предлагани ценови параметри” </w:t>
            </w:r>
          </w:p>
        </w:tc>
        <w:tc>
          <w:tcPr>
            <w:tcW w:w="3257"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bl>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E53455" w:rsidRDefault="00E53455" w:rsidP="00361585">
      <w:pPr>
        <w:jc w:val="both"/>
        <w:rPr>
          <w:noProof/>
        </w:rPr>
      </w:pP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bookmarkEnd w:id="0"/>
    <w:bookmarkEnd w:id="1"/>
    <w:p w:rsidR="00995CAD" w:rsidRPr="00D356D8" w:rsidRDefault="00361585" w:rsidP="00995CAD">
      <w:pPr>
        <w:jc w:val="right"/>
        <w:rPr>
          <w:b/>
          <w:i/>
        </w:rPr>
      </w:pPr>
      <w:r>
        <w:br w:type="page"/>
      </w:r>
      <w:r w:rsidR="00995CAD">
        <w:lastRenderedPageBreak/>
        <w:t xml:space="preserve"> </w:t>
      </w:r>
      <w:r w:rsidR="00995CAD" w:rsidRPr="00D356D8">
        <w:rPr>
          <w:b/>
          <w:i/>
        </w:rPr>
        <w:t>ОБРАЗЕЦ</w:t>
      </w:r>
      <w:r w:rsidR="00995CAD">
        <w:rPr>
          <w:b/>
          <w:i/>
        </w:rPr>
        <w:t xml:space="preserve"> №1.2</w:t>
      </w:r>
    </w:p>
    <w:p w:rsidR="00995CAD" w:rsidRPr="00D356D8" w:rsidRDefault="00995CAD" w:rsidP="00995CAD">
      <w:pPr>
        <w:jc w:val="right"/>
        <w:rPr>
          <w:b/>
          <w:i/>
        </w:rPr>
      </w:pPr>
    </w:p>
    <w:p w:rsidR="00995CAD" w:rsidRPr="00995CAD" w:rsidRDefault="00995CAD" w:rsidP="00995CAD">
      <w:pPr>
        <w:jc w:val="center"/>
        <w:rPr>
          <w:b/>
          <w:lang w:val="en-US"/>
        </w:rPr>
      </w:pPr>
      <w:r>
        <w:rPr>
          <w:b/>
        </w:rPr>
        <w:t>*</w:t>
      </w:r>
      <w:r>
        <w:rPr>
          <w:b/>
          <w:lang w:val="en-US"/>
        </w:rPr>
        <w:t>ДЕКЛАРАЦИЯ</w:t>
      </w:r>
    </w:p>
    <w:p w:rsidR="00995CAD" w:rsidRPr="00436D62" w:rsidRDefault="00995CAD" w:rsidP="00995CAD">
      <w:pPr>
        <w:ind w:firstLine="288"/>
        <w:jc w:val="center"/>
      </w:pPr>
      <w:r w:rsidRPr="00436D62">
        <w:rPr>
          <w:bCs/>
          <w:highlight w:val="white"/>
          <w:shd w:val="clear" w:color="auto" w:fill="FEFEFE"/>
        </w:rPr>
        <w:t xml:space="preserve">Във връзка с </w:t>
      </w:r>
      <w:bookmarkStart w:id="2" w:name="OLE_LINK8"/>
      <w:r w:rsidRPr="00436D62">
        <w:rPr>
          <w:bCs/>
          <w:highlight w:val="white"/>
          <w:shd w:val="clear" w:color="auto" w:fill="FEFEFE"/>
        </w:rPr>
        <w:t>Регламент (ЕС) 2016/679 на Европейския парламент</w:t>
      </w:r>
      <w:bookmarkEnd w:id="2"/>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p w:rsidR="00995CAD" w:rsidRPr="00D356D8" w:rsidRDefault="00995CAD" w:rsidP="00995CAD">
      <w:pPr>
        <w:ind w:firstLine="288"/>
        <w:jc w:val="center"/>
        <w:rPr>
          <w:b/>
        </w:rPr>
      </w:pPr>
    </w:p>
    <w:p w:rsidR="00995CAD" w:rsidRPr="00D356D8" w:rsidRDefault="00995CAD" w:rsidP="00995CAD">
      <w:pPr>
        <w:jc w:val="both"/>
        <w:rPr>
          <w:noProof/>
        </w:rPr>
      </w:pPr>
      <w:r w:rsidRPr="00D356D8">
        <w:rPr>
          <w:noProof/>
        </w:rPr>
        <w:t>Долуподписаният/ата: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(трите имена)</w:t>
      </w:r>
    </w:p>
    <w:p w:rsidR="00995CAD" w:rsidRPr="00D356D8" w:rsidRDefault="00995CAD" w:rsidP="00995CAD">
      <w:pPr>
        <w:jc w:val="both"/>
        <w:rPr>
          <w:noProof/>
        </w:rPr>
      </w:pPr>
      <w:r w:rsidRPr="00D356D8">
        <w:rPr>
          <w:noProof/>
        </w:rPr>
        <w:t>в качеството си на: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 xml:space="preserve"> (длъжност)</w:t>
      </w:r>
    </w:p>
    <w:p w:rsidR="00995CAD" w:rsidRPr="00D356D8" w:rsidRDefault="00995CAD" w:rsidP="00995CAD">
      <w:pPr>
        <w:jc w:val="both"/>
        <w:rPr>
          <w:noProof/>
        </w:rPr>
      </w:pPr>
      <w:r w:rsidRPr="00D356D8">
        <w:rPr>
          <w:noProof/>
        </w:rPr>
        <w:t>На ________________________________________________________</w:t>
      </w:r>
      <w:r>
        <w:rPr>
          <w:noProof/>
        </w:rPr>
        <w:t>___________________</w:t>
      </w:r>
    </w:p>
    <w:p w:rsidR="00995CAD" w:rsidRPr="00D356D8" w:rsidRDefault="00995CAD" w:rsidP="00995CAD">
      <w:pPr>
        <w:jc w:val="both"/>
        <w:rPr>
          <w:noProof/>
          <w:sz w:val="20"/>
          <w:szCs w:val="20"/>
        </w:rPr>
      </w:pPr>
      <w:r w:rsidRPr="00D356D8">
        <w:rPr>
          <w:noProof/>
          <w:sz w:val="20"/>
          <w:szCs w:val="20"/>
        </w:rPr>
        <w:t>(наименование на участника)</w:t>
      </w:r>
    </w:p>
    <w:p w:rsidR="00995CAD" w:rsidRPr="00D356D8" w:rsidRDefault="00995CAD" w:rsidP="00995CAD">
      <w:pPr>
        <w:jc w:val="both"/>
        <w:rPr>
          <w:noProof/>
        </w:rPr>
      </w:pPr>
      <w:r w:rsidRPr="00D356D8">
        <w:rPr>
          <w:noProof/>
        </w:rPr>
        <w:t xml:space="preserve">ЕИК/ БУЛСТАТ ______________________, </w:t>
      </w:r>
    </w:p>
    <w:p w:rsidR="00995CAD" w:rsidRPr="00D356D8" w:rsidRDefault="00995CAD" w:rsidP="00995CAD">
      <w:pPr>
        <w:jc w:val="both"/>
        <w:rPr>
          <w:noProof/>
        </w:rPr>
      </w:pPr>
      <w:r w:rsidRPr="00D356D8">
        <w:rPr>
          <w:noProof/>
        </w:rPr>
        <w:t>Участник в процедура за възлагане на обществена поръчка с предмет:</w:t>
      </w:r>
    </w:p>
    <w:p w:rsidR="00995CAD" w:rsidRPr="00D356D8" w:rsidRDefault="00995CAD" w:rsidP="00995CAD">
      <w:pPr>
        <w:pBdr>
          <w:bottom w:val="single" w:sz="4" w:space="1" w:color="auto"/>
        </w:pBdr>
      </w:pPr>
    </w:p>
    <w:p w:rsidR="00995CAD" w:rsidRPr="00D356D8" w:rsidRDefault="00995CAD" w:rsidP="00995CAD">
      <w:pPr>
        <w:jc w:val="both"/>
        <w:rPr>
          <w:noProof/>
          <w:sz w:val="18"/>
          <w:szCs w:val="18"/>
        </w:rPr>
      </w:pPr>
      <w:r w:rsidRPr="00D356D8">
        <w:rPr>
          <w:noProof/>
          <w:sz w:val="18"/>
          <w:szCs w:val="18"/>
        </w:rPr>
        <w:t>(наименование на обществената поръчка)</w:t>
      </w:r>
    </w:p>
    <w:p w:rsidR="00995CAD" w:rsidRPr="00D356D8" w:rsidRDefault="00995CAD" w:rsidP="00995CAD">
      <w:pPr>
        <w:jc w:val="both"/>
      </w:pPr>
    </w:p>
    <w:p w:rsidR="00995CAD" w:rsidRPr="00D356D8" w:rsidRDefault="00995CAD" w:rsidP="00995CAD">
      <w:pPr>
        <w:jc w:val="center"/>
        <w:rPr>
          <w:b/>
        </w:rPr>
      </w:pPr>
      <w:r w:rsidRPr="00D356D8">
        <w:rPr>
          <w:b/>
        </w:rPr>
        <w:t>ДЕКЛАРИРАМ:</w:t>
      </w:r>
    </w:p>
    <w:p w:rsidR="00995CAD" w:rsidRPr="00D356D8" w:rsidRDefault="00995CAD" w:rsidP="00995CAD">
      <w:pPr>
        <w:jc w:val="center"/>
        <w:rPr>
          <w:b/>
        </w:rPr>
      </w:pPr>
    </w:p>
    <w:p w:rsidR="00995CAD" w:rsidRPr="00CD0A0D" w:rsidRDefault="00CD0A0D" w:rsidP="00995CAD">
      <w:pPr>
        <w:tabs>
          <w:tab w:val="left" w:pos="0"/>
        </w:tabs>
        <w:spacing w:line="264" w:lineRule="auto"/>
        <w:jc w:val="both"/>
        <w:rPr>
          <w:bCs/>
          <w:shd w:val="clear" w:color="auto" w:fill="FEFEFE"/>
        </w:rPr>
      </w:pPr>
      <w:r>
        <w:rPr>
          <w:rFonts w:eastAsia="MS ??"/>
          <w:bCs/>
          <w:lang w:val="en-US"/>
        </w:rPr>
        <w:tab/>
      </w:r>
      <w:r w:rsidR="00A913C4" w:rsidRPr="00CD0A0D">
        <w:rPr>
          <w:rFonts w:eastAsia="MS ??"/>
          <w:bCs/>
        </w:rPr>
        <w:t>Съгласен/на съм Възложителят да съхранява и обработва личните ми данни</w:t>
      </w:r>
      <w:r w:rsidRPr="00CD0A0D">
        <w:rPr>
          <w:rFonts w:eastAsia="MS ??"/>
          <w:bCs/>
        </w:rPr>
        <w:t xml:space="preserve"> (</w:t>
      </w:r>
      <w:r w:rsidR="00A913C4" w:rsidRPr="00D23056">
        <w:rPr>
          <w:rFonts w:eastAsia="MS ??"/>
          <w:bCs/>
          <w:i/>
        </w:rPr>
        <w:t xml:space="preserve">съгласно изискванията </w:t>
      </w:r>
      <w:bookmarkStart w:id="3" w:name="OLE_LINK9"/>
      <w:r w:rsidR="00A913C4" w:rsidRPr="00D23056">
        <w:rPr>
          <w:rFonts w:eastAsia="MS ??"/>
          <w:bCs/>
          <w:i/>
        </w:rPr>
        <w:t xml:space="preserve">на </w:t>
      </w:r>
      <w:r w:rsidR="00A913C4" w:rsidRPr="00D23056">
        <w:rPr>
          <w:bCs/>
          <w:i/>
          <w:highlight w:val="white"/>
          <w:shd w:val="clear" w:color="auto" w:fill="FEFEFE"/>
        </w:rPr>
        <w:t>Регламент (ЕС) 2016/679 на Европейския парламент</w:t>
      </w:r>
      <w:bookmarkEnd w:id="3"/>
      <w:r w:rsidRPr="00CD0A0D">
        <w:rPr>
          <w:bCs/>
          <w:shd w:val="clear" w:color="auto" w:fill="FEFEFE"/>
        </w:rPr>
        <w:t>)</w:t>
      </w:r>
      <w:r w:rsidR="00A913C4" w:rsidRPr="00CD0A0D">
        <w:rPr>
          <w:bCs/>
          <w:shd w:val="clear" w:color="auto" w:fill="FEFEFE"/>
        </w:rPr>
        <w:t xml:space="preserve">, които предоставям във връзка с участието ми в </w:t>
      </w:r>
      <w:r w:rsidRPr="00CD0A0D">
        <w:rPr>
          <w:bCs/>
          <w:shd w:val="clear" w:color="auto" w:fill="FEFEFE"/>
        </w:rPr>
        <w:t xml:space="preserve">настоящата </w:t>
      </w:r>
      <w:r w:rsidR="00A913C4" w:rsidRPr="00CD0A0D">
        <w:rPr>
          <w:bCs/>
          <w:shd w:val="clear" w:color="auto" w:fill="FEFEFE"/>
        </w:rPr>
        <w:t>процедура за възлагане на обществена поръчка</w:t>
      </w:r>
      <w:r w:rsidRPr="00CD0A0D">
        <w:rPr>
          <w:bCs/>
          <w:shd w:val="clear" w:color="auto" w:fill="FEFEFE"/>
        </w:rPr>
        <w:t>.</w:t>
      </w:r>
    </w:p>
    <w:p w:rsidR="00CD0A0D" w:rsidRPr="00CD0A0D" w:rsidRDefault="00CD0A0D" w:rsidP="00CD0A0D">
      <w:pPr>
        <w:pStyle w:val="NoSpacing"/>
        <w:ind w:firstLine="360"/>
        <w:rPr>
          <w:sz w:val="24"/>
          <w:szCs w:val="24"/>
        </w:rPr>
      </w:pPr>
      <w:r w:rsidRPr="00CD0A0D">
        <w:rPr>
          <w:sz w:val="24"/>
          <w:szCs w:val="24"/>
        </w:rPr>
        <w:t>Запознат/а съм с:</w:t>
      </w:r>
    </w:p>
    <w:p w:rsidR="00CD0A0D" w:rsidRPr="00CD0A0D" w:rsidRDefault="00CD0A0D" w:rsidP="00CD0A0D">
      <w:pPr>
        <w:pStyle w:val="NoSpacing"/>
        <w:numPr>
          <w:ilvl w:val="0"/>
          <w:numId w:val="45"/>
        </w:numPr>
        <w:rPr>
          <w:sz w:val="24"/>
          <w:szCs w:val="24"/>
        </w:rPr>
      </w:pPr>
      <w:r w:rsidRPr="00CD0A0D">
        <w:rPr>
          <w:sz w:val="24"/>
          <w:szCs w:val="24"/>
        </w:rPr>
        <w:t>целта и средствата на обработка на личните ми данни;</w:t>
      </w:r>
    </w:p>
    <w:p w:rsidR="00CD0A0D" w:rsidRPr="00CD0A0D" w:rsidRDefault="00CD0A0D" w:rsidP="00CD0A0D">
      <w:pPr>
        <w:pStyle w:val="NoSpacing"/>
        <w:numPr>
          <w:ilvl w:val="0"/>
          <w:numId w:val="45"/>
        </w:numPr>
        <w:rPr>
          <w:sz w:val="24"/>
          <w:szCs w:val="24"/>
        </w:rPr>
      </w:pPr>
      <w:r w:rsidRPr="00CD0A0D">
        <w:rPr>
          <w:sz w:val="24"/>
          <w:szCs w:val="24"/>
        </w:rPr>
        <w:t xml:space="preserve">доброволния характер на предоставянето на данните; </w:t>
      </w:r>
    </w:p>
    <w:p w:rsidR="00CD0A0D" w:rsidRPr="00CD0A0D" w:rsidRDefault="00CD0A0D" w:rsidP="00CD0A0D">
      <w:pPr>
        <w:pStyle w:val="NoSpacing"/>
        <w:numPr>
          <w:ilvl w:val="0"/>
          <w:numId w:val="45"/>
        </w:numPr>
        <w:rPr>
          <w:sz w:val="24"/>
          <w:szCs w:val="24"/>
        </w:rPr>
      </w:pPr>
      <w:r w:rsidRPr="00CD0A0D">
        <w:rPr>
          <w:sz w:val="24"/>
          <w:szCs w:val="24"/>
        </w:rPr>
        <w:t>правото на достъп и на коригиране на събраните данни.</w:t>
      </w:r>
    </w:p>
    <w:p w:rsidR="00CD0A0D" w:rsidRPr="00CD0A0D" w:rsidRDefault="00CD0A0D" w:rsidP="00CD0A0D">
      <w:pPr>
        <w:pStyle w:val="NoSpacing"/>
        <w:rPr>
          <w:sz w:val="24"/>
          <w:szCs w:val="24"/>
        </w:rPr>
      </w:pPr>
    </w:p>
    <w:p w:rsidR="00CD0A0D" w:rsidRPr="00CD0A0D" w:rsidRDefault="00CD0A0D" w:rsidP="00CD0A0D">
      <w:pPr>
        <w:pStyle w:val="NoSpacing"/>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995CAD" w:rsidRPr="00D356D8" w:rsidRDefault="00995CAD" w:rsidP="00995CAD">
      <w:pPr>
        <w:jc w:val="both"/>
      </w:pPr>
    </w:p>
    <w:p w:rsidR="00995CAD" w:rsidRPr="00D356D8" w:rsidRDefault="00995CAD" w:rsidP="00995CAD">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95CAD"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 ............................/ .........................................................................</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CD0A0D">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bl>
    <w:p w:rsidR="00995CAD" w:rsidRDefault="00995CAD" w:rsidP="00995CAD">
      <w:pPr>
        <w:jc w:val="both"/>
        <w:rPr>
          <w:rStyle w:val="ala33"/>
          <w:i/>
          <w:lang w:val="en-US"/>
        </w:rPr>
      </w:pPr>
      <w:r w:rsidRPr="00F753F3">
        <w:rPr>
          <w:i/>
        </w:rPr>
        <w:t xml:space="preserve">* </w:t>
      </w:r>
      <w:r w:rsidR="00CD0A0D" w:rsidRPr="00F753F3">
        <w:rPr>
          <w:i/>
        </w:rPr>
        <w:t>Декларацията</w:t>
      </w:r>
      <w:r w:rsidRPr="00F753F3">
        <w:rPr>
          <w:i/>
        </w:rPr>
        <w:t xml:space="preserve"> се подписва от </w:t>
      </w:r>
      <w:r w:rsidR="00CD0A0D" w:rsidRPr="00F753F3">
        <w:rPr>
          <w:i/>
        </w:rPr>
        <w:t>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00CD0A0D" w:rsidRPr="00F753F3">
        <w:rPr>
          <w:b/>
          <w:i/>
        </w:rPr>
        <w:t>.</w:t>
      </w:r>
      <w:r w:rsidR="00CD0A0D" w:rsidRPr="00F753F3">
        <w:rPr>
          <w:i/>
        </w:rPr>
        <w:t xml:space="preserve"> </w:t>
      </w:r>
      <w:r w:rsidR="00CD0A0D"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sidR="00C21C0F">
        <w:rPr>
          <w:rStyle w:val="ala33"/>
          <w:i/>
          <w:lang w:val="en-US"/>
        </w:rPr>
        <w:t xml:space="preserve">, </w:t>
      </w:r>
      <w:r w:rsidR="00C21C0F" w:rsidRPr="00C21C0F">
        <w:rPr>
          <w:rStyle w:val="ala33"/>
          <w:b/>
          <w:i/>
          <w:u w:val="single"/>
        </w:rPr>
        <w:t>тоест от всички лица, посочени в Образец №1.1.</w:t>
      </w:r>
    </w:p>
    <w:p w:rsidR="00C21C0F" w:rsidRPr="00C21C0F" w:rsidRDefault="00C21C0F" w:rsidP="00995CAD">
      <w:pPr>
        <w:jc w:val="both"/>
        <w:rPr>
          <w:i/>
          <w:lang w:val="en-US"/>
        </w:rPr>
      </w:pPr>
    </w:p>
    <w:p w:rsidR="00995CAD" w:rsidRDefault="00995CAD" w:rsidP="00995CAD">
      <w:pPr>
        <w:autoSpaceDE w:val="0"/>
        <w:autoSpaceDN w:val="0"/>
        <w:adjustRightInd w:val="0"/>
      </w:pPr>
    </w:p>
    <w:p w:rsidR="00995CAD" w:rsidRDefault="00995CAD" w:rsidP="00995CAD">
      <w:pPr>
        <w:spacing w:after="200" w:line="276" w:lineRule="auto"/>
      </w:pPr>
      <w:r>
        <w:br w:type="page"/>
      </w:r>
    </w:p>
    <w:p w:rsidR="00361585" w:rsidRDefault="00361585" w:rsidP="00361585">
      <w:pPr>
        <w:spacing w:after="200" w:line="276" w:lineRule="auto"/>
      </w:pPr>
    </w:p>
    <w:p w:rsidR="00ED1BDE" w:rsidRDefault="00ED1BDE" w:rsidP="00ED1BDE">
      <w:pPr>
        <w:jc w:val="right"/>
        <w:rPr>
          <w:b/>
          <w:i/>
        </w:rPr>
      </w:pPr>
      <w:r w:rsidRPr="002F5BD2">
        <w:rPr>
          <w:b/>
          <w:i/>
        </w:rPr>
        <w:t xml:space="preserve">ОБРАЗЕЦ № 2 </w:t>
      </w:r>
    </w:p>
    <w:p w:rsidR="00A74706" w:rsidRDefault="00A74706" w:rsidP="00ED1BDE">
      <w:pPr>
        <w:jc w:val="right"/>
        <w:rPr>
          <w:b/>
          <w:i/>
        </w:rPr>
      </w:pPr>
    </w:p>
    <w:p w:rsidR="00E53455" w:rsidRDefault="00E53455" w:rsidP="00ED1BDE">
      <w:pPr>
        <w:jc w:val="right"/>
        <w:rPr>
          <w:b/>
          <w:i/>
        </w:rPr>
      </w:pPr>
    </w:p>
    <w:p w:rsidR="00A74706" w:rsidRPr="00E53455" w:rsidRDefault="00A74706" w:rsidP="00A74706">
      <w:pPr>
        <w:pStyle w:val="BodyText1"/>
        <w:jc w:val="center"/>
        <w:rPr>
          <w:b/>
          <w:sz w:val="24"/>
          <w:szCs w:val="24"/>
        </w:rPr>
      </w:pPr>
      <w:r w:rsidRPr="00E53455">
        <w:rPr>
          <w:b/>
          <w:sz w:val="24"/>
          <w:szCs w:val="24"/>
        </w:rPr>
        <w:t>Стандартен образец за единния европейски документ за обществени поръчки (ЕЕДОП) – приложен като самостоятелно обособен файл в електронната преписка на поръчката</w:t>
      </w:r>
    </w:p>
    <w:p w:rsidR="00A74706" w:rsidRPr="00646DB1" w:rsidRDefault="00E53455" w:rsidP="00A74706">
      <w:pPr>
        <w:pStyle w:val="Annexetitre"/>
        <w:rPr>
          <w:sz w:val="22"/>
          <w:u w:val="none"/>
        </w:rPr>
      </w:pPr>
      <w:hyperlink r:id="rId9" w:history="1">
        <w:r w:rsidRPr="00CD37C4">
          <w:rPr>
            <w:rStyle w:val="Hyperlink"/>
            <w:szCs w:val="24"/>
          </w:rPr>
          <w:t>http://www.vik-burgas.com/procurements?idproc=278</w:t>
        </w:r>
      </w:hyperlink>
      <w:r>
        <w:rPr>
          <w:szCs w:val="24"/>
        </w:rPr>
        <w:t xml:space="preserve"> </w:t>
      </w:r>
    </w:p>
    <w:p w:rsidR="00A74706" w:rsidRPr="00A74706" w:rsidRDefault="00A74706" w:rsidP="00ED1BDE">
      <w:pPr>
        <w:jc w:val="right"/>
        <w:rPr>
          <w:i/>
        </w:rPr>
      </w:pPr>
    </w:p>
    <w:p w:rsidR="00A74706" w:rsidRPr="002F5BD2" w:rsidRDefault="00A74706" w:rsidP="00ED1BDE">
      <w:pPr>
        <w:jc w:val="right"/>
        <w:rPr>
          <w:b/>
          <w:i/>
        </w:rPr>
      </w:pPr>
    </w:p>
    <w:p w:rsidR="00E53455" w:rsidRDefault="00E53455">
      <w:pPr>
        <w:suppressAutoHyphens w:val="0"/>
        <w:spacing w:after="200" w:line="276" w:lineRule="auto"/>
        <w:rPr>
          <w:b/>
          <w:i/>
        </w:rPr>
      </w:pPr>
      <w:r>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7F0324"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ни бъде възложена, се задължаваме да внесем гаранция за изпълнение на договора в размер на</w:t>
      </w:r>
      <w:r w:rsidRPr="002F5BD2">
        <w:rPr>
          <w:rFonts w:ascii="Times New Roman" w:hAnsi="Times New Roman"/>
          <w:color w:val="FF0000"/>
          <w:sz w:val="24"/>
          <w:szCs w:val="24"/>
        </w:rPr>
        <w:t xml:space="preserve"> </w:t>
      </w:r>
      <w:r w:rsidRPr="007F0324">
        <w:rPr>
          <w:rFonts w:ascii="Times New Roman" w:hAnsi="Times New Roman"/>
          <w:sz w:val="24"/>
          <w:szCs w:val="24"/>
          <w:u w:val="single"/>
        </w:rPr>
        <w:t>2% от прогнозната стойност на договора.</w:t>
      </w:r>
    </w:p>
    <w:p w:rsidR="002F15BF" w:rsidRPr="007F0324"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4" w:name="OLE_LINK2"/>
      <w:bookmarkStart w:id="5" w:name="OLE_LINK3"/>
      <w:r w:rsidRPr="007F0324">
        <w:rPr>
          <w:rFonts w:ascii="Times New Roman" w:hAnsi="Times New Roman"/>
          <w:sz w:val="24"/>
          <w:szCs w:val="24"/>
        </w:rPr>
        <w:t>Декларирам</w:t>
      </w:r>
      <w:bookmarkEnd w:id="4"/>
      <w:bookmarkEnd w:id="5"/>
      <w:r w:rsidRPr="007F0324">
        <w:rPr>
          <w:rFonts w:ascii="Times New Roman" w:hAnsi="Times New Roman"/>
          <w:sz w:val="24"/>
          <w:szCs w:val="24"/>
        </w:rPr>
        <w:t xml:space="preserve">, че </w:t>
      </w:r>
      <w:r w:rsidR="00287715" w:rsidRPr="007F0324">
        <w:rPr>
          <w:rFonts w:ascii="Times New Roman" w:hAnsi="Times New Roman"/>
          <w:sz w:val="24"/>
          <w:szCs w:val="24"/>
        </w:rPr>
        <w:t xml:space="preserve">сме съгласни и </w:t>
      </w:r>
      <w:r w:rsidRPr="007F0324">
        <w:rPr>
          <w:rFonts w:ascii="Times New Roman" w:hAnsi="Times New Roman"/>
          <w:sz w:val="24"/>
          <w:szCs w:val="24"/>
        </w:rPr>
        <w:t>приемаме клаузите в приложения проект на договор.</w:t>
      </w:r>
    </w:p>
    <w:p w:rsidR="009D3377" w:rsidRPr="007F0324"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7F0324">
        <w:rPr>
          <w:rFonts w:ascii="Times New Roman" w:hAnsi="Times New Roman"/>
          <w:sz w:val="24"/>
          <w:szCs w:val="24"/>
        </w:rPr>
        <w:t xml:space="preserve">Декларирам, че срокът на валидността на нашата оферта е </w:t>
      </w:r>
      <w:r w:rsidR="002835CB" w:rsidRPr="007F0324">
        <w:rPr>
          <w:rFonts w:ascii="Times New Roman" w:hAnsi="Times New Roman"/>
          <w:sz w:val="24"/>
          <w:szCs w:val="24"/>
          <w:u w:val="single"/>
        </w:rPr>
        <w:t>6</w:t>
      </w:r>
      <w:r w:rsidRPr="007F0324">
        <w:rPr>
          <w:rFonts w:ascii="Times New Roman" w:hAnsi="Times New Roman"/>
          <w:sz w:val="24"/>
          <w:szCs w:val="24"/>
          <w:u w:val="single"/>
        </w:rPr>
        <w:t xml:space="preserve"> </w:t>
      </w:r>
      <w:r w:rsidR="002835CB" w:rsidRPr="007F0324">
        <w:rPr>
          <w:rFonts w:ascii="Times New Roman" w:hAnsi="Times New Roman"/>
          <w:sz w:val="24"/>
          <w:szCs w:val="24"/>
          <w:u w:val="single"/>
        </w:rPr>
        <w:t>(шест</w:t>
      </w:r>
      <w:r w:rsidRPr="007F0324">
        <w:rPr>
          <w:rFonts w:ascii="Times New Roman" w:hAnsi="Times New Roman"/>
          <w:sz w:val="24"/>
          <w:szCs w:val="24"/>
          <w:u w:val="single"/>
        </w:rPr>
        <w:t>)</w:t>
      </w:r>
      <w:r w:rsidRPr="007F0324">
        <w:rPr>
          <w:rFonts w:ascii="Times New Roman" w:hAnsi="Times New Roman"/>
          <w:sz w:val="24"/>
          <w:szCs w:val="24"/>
        </w:rPr>
        <w:t xml:space="preserve"> </w:t>
      </w:r>
      <w:r w:rsidR="002835CB" w:rsidRPr="007F0324">
        <w:rPr>
          <w:rFonts w:ascii="Times New Roman" w:hAnsi="Times New Roman"/>
          <w:sz w:val="24"/>
          <w:szCs w:val="24"/>
        </w:rPr>
        <w:t>месеца</w:t>
      </w:r>
      <w:r w:rsidR="00F41D51" w:rsidRPr="007F0324">
        <w:rPr>
          <w:rFonts w:ascii="Times New Roman" w:hAnsi="Times New Roman"/>
          <w:sz w:val="24"/>
          <w:szCs w:val="24"/>
        </w:rPr>
        <w:t>,</w:t>
      </w:r>
      <w:r w:rsidRPr="007F0324">
        <w:rPr>
          <w:rFonts w:ascii="Times New Roman" w:hAnsi="Times New Roman"/>
          <w:sz w:val="24"/>
          <w:szCs w:val="24"/>
        </w:rPr>
        <w:t xml:space="preserve"> считано от </w:t>
      </w:r>
      <w:r w:rsidR="002835CB" w:rsidRPr="007F0324">
        <w:rPr>
          <w:rFonts w:ascii="Times New Roman" w:hAnsi="Times New Roman"/>
          <w:sz w:val="24"/>
          <w:szCs w:val="24"/>
        </w:rPr>
        <w:t>датата, която е посочена за дата на получаване</w:t>
      </w:r>
      <w:r w:rsidRPr="007F0324">
        <w:rPr>
          <w:rFonts w:ascii="Times New Roman" w:hAnsi="Times New Roman"/>
          <w:sz w:val="24"/>
          <w:szCs w:val="24"/>
        </w:rPr>
        <w:t xml:space="preserve"> на оферти</w:t>
      </w:r>
      <w:r w:rsidR="002835CB" w:rsidRPr="007F0324">
        <w:rPr>
          <w:rFonts w:ascii="Times New Roman" w:hAnsi="Times New Roman"/>
          <w:sz w:val="24"/>
          <w:szCs w:val="24"/>
        </w:rPr>
        <w:t>те</w:t>
      </w:r>
      <w:r w:rsidRPr="007F0324">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F279D5" w:rsidRPr="00AC5A52" w:rsidRDefault="002B4361" w:rsidP="00AC5A52">
      <w:pPr>
        <w:jc w:val="both"/>
      </w:pPr>
      <w:r w:rsidRPr="00BB761F">
        <w:rPr>
          <w:b/>
        </w:rPr>
        <w:t>Прилагам</w:t>
      </w:r>
      <w:r w:rsidR="00F279D5" w:rsidRPr="00BB761F">
        <w:rPr>
          <w:b/>
        </w:rPr>
        <w:t xml:space="preserve">: </w:t>
      </w:r>
      <w:r w:rsidRPr="00BB761F">
        <w:rPr>
          <w:b/>
        </w:rPr>
        <w:t>д</w:t>
      </w:r>
      <w:r w:rsidR="00F279D5" w:rsidRPr="00BB761F">
        <w:rPr>
          <w:b/>
        </w:rPr>
        <w:t xml:space="preserve">окумент за упълномощаване </w:t>
      </w:r>
      <w:r w:rsidR="00F279D5" w:rsidRPr="00BB761F">
        <w:t>(нотариално завере</w:t>
      </w:r>
      <w:r w:rsidR="005B423E" w:rsidRPr="00BB761F">
        <w:t xml:space="preserve">н </w:t>
      </w:r>
      <w:r w:rsidR="00F279D5" w:rsidRPr="00BB761F">
        <w:t>– оригинал или заверено копие)</w:t>
      </w:r>
      <w:r w:rsidR="0065649A" w:rsidRPr="00BB761F">
        <w:t xml:space="preserve"> </w:t>
      </w:r>
      <w:r w:rsidR="00F279D5" w:rsidRPr="00BB761F">
        <w:t>............................................</w:t>
      </w:r>
      <w:r w:rsidR="00B95BE6" w:rsidRPr="00BB761F">
        <w:t xml:space="preserve"> </w:t>
      </w:r>
      <w:r w:rsidR="00F279D5" w:rsidRPr="00BB761F">
        <w:rPr>
          <w:i/>
        </w:rPr>
        <w:t>Посочва се вид</w:t>
      </w:r>
      <w:r w:rsidR="000B225B" w:rsidRPr="00BB761F">
        <w:rPr>
          <w:i/>
        </w:rPr>
        <w:t>ът</w:t>
      </w:r>
      <w:r w:rsidR="00F279D5" w:rsidRPr="00BB761F">
        <w:rPr>
          <w:i/>
        </w:rPr>
        <w:t xml:space="preserve"> на документа (за случаите, когато лицето</w:t>
      </w:r>
      <w:r w:rsidR="00836FFF" w:rsidRPr="00BB761F">
        <w:rPr>
          <w:i/>
        </w:rPr>
        <w:t>,</w:t>
      </w:r>
      <w:r w:rsidR="00F279D5" w:rsidRPr="00BB761F">
        <w:rPr>
          <w:i/>
        </w:rPr>
        <w:t xml:space="preserve">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BB761F" w:rsidRPr="00BB761F" w:rsidRDefault="00BB761F" w:rsidP="00BB761F">
      <w:pPr>
        <w:numPr>
          <w:ilvl w:val="0"/>
          <w:numId w:val="48"/>
        </w:numPr>
        <w:suppressAutoHyphens w:val="0"/>
        <w:ind w:left="0" w:firstLine="360"/>
        <w:jc w:val="both"/>
        <w:rPr>
          <w:rFonts w:eastAsia="Calibri"/>
          <w:noProof/>
          <w:lang w:eastAsia="en-US"/>
        </w:rPr>
      </w:pPr>
      <w:r w:rsidRPr="00BB761F">
        <w:rPr>
          <w:rFonts w:eastAsia="Calibri"/>
          <w:noProof/>
          <w:lang w:eastAsia="en-US"/>
        </w:rPr>
        <w:t>Предлагам да изпълним всяка частична доставка в срок от ……… (……….) календарни дни, считано от датата на получаване на писмена заявка от Възложителя.</w:t>
      </w:r>
    </w:p>
    <w:p w:rsidR="00BB761F" w:rsidRPr="00BB761F" w:rsidRDefault="00BB761F" w:rsidP="00BB761F">
      <w:pPr>
        <w:numPr>
          <w:ilvl w:val="0"/>
          <w:numId w:val="48"/>
        </w:numPr>
        <w:suppressAutoHyphens w:val="0"/>
        <w:ind w:left="0" w:firstLine="360"/>
        <w:jc w:val="both"/>
        <w:rPr>
          <w:noProof/>
          <w:lang w:eastAsia="bg-BG"/>
        </w:rPr>
      </w:pPr>
      <w:r w:rsidRPr="00BB761F">
        <w:rPr>
          <w:noProof/>
          <w:lang w:eastAsia="bg-BG"/>
        </w:rPr>
        <w:t xml:space="preserve">Разходна норма (в </w:t>
      </w:r>
      <w:r w:rsidRPr="00BB761F">
        <w:rPr>
          <w:i/>
          <w:noProof/>
          <w:lang w:eastAsia="bg-BG"/>
        </w:rPr>
        <w:t>милилитър на 1 тон стабилизирана утайка</w:t>
      </w:r>
      <w:r w:rsidRPr="00BB761F">
        <w:rPr>
          <w:noProof/>
          <w:lang w:eastAsia="bg-BG"/>
        </w:rPr>
        <w:t>) ..........................................</w:t>
      </w:r>
    </w:p>
    <w:p w:rsidR="00BB761F" w:rsidRPr="00BB761F" w:rsidRDefault="00BB761F" w:rsidP="00BB761F">
      <w:pPr>
        <w:numPr>
          <w:ilvl w:val="0"/>
          <w:numId w:val="48"/>
        </w:numPr>
        <w:suppressAutoHyphens w:val="0"/>
        <w:ind w:left="0" w:firstLine="360"/>
        <w:jc w:val="both"/>
        <w:rPr>
          <w:noProof/>
          <w:lang w:eastAsia="bg-BG"/>
        </w:rPr>
      </w:pPr>
      <w:r w:rsidRPr="00BB761F">
        <w:rPr>
          <w:noProof/>
          <w:lang w:eastAsia="bg-BG"/>
        </w:rPr>
        <w:t>Стабилност и запазване ефективността (трайност) на разтвора (</w:t>
      </w:r>
      <w:r w:rsidRPr="00BB761F">
        <w:rPr>
          <w:i/>
          <w:noProof/>
          <w:lang w:eastAsia="bg-BG"/>
        </w:rPr>
        <w:t>да се посочи в календарни дни</w:t>
      </w:r>
      <w:r w:rsidRPr="00BB761F">
        <w:rPr>
          <w:noProof/>
          <w:lang w:eastAsia="bg-BG"/>
        </w:rPr>
        <w:t>): ...........................................................................................................................................................</w:t>
      </w:r>
    </w:p>
    <w:p w:rsidR="00BB761F" w:rsidRPr="00BB761F" w:rsidRDefault="00BB761F" w:rsidP="00BB761F">
      <w:pPr>
        <w:numPr>
          <w:ilvl w:val="0"/>
          <w:numId w:val="48"/>
        </w:numPr>
        <w:suppressAutoHyphens w:val="0"/>
        <w:ind w:left="0" w:firstLine="360"/>
        <w:jc w:val="both"/>
        <w:rPr>
          <w:noProof/>
          <w:lang w:eastAsia="bg-BG"/>
        </w:rPr>
      </w:pPr>
      <w:r w:rsidRPr="00BB761F">
        <w:rPr>
          <w:noProof/>
          <w:lang w:eastAsia="bg-BG"/>
        </w:rPr>
        <w:t>Снижение на органичното вещество (</w:t>
      </w:r>
      <w:r w:rsidRPr="00BB761F">
        <w:rPr>
          <w:i/>
          <w:noProof/>
          <w:lang w:eastAsia="bg-BG"/>
        </w:rPr>
        <w:t>да се посочи в % на месец</w:t>
      </w:r>
      <w:r w:rsidRPr="00BB761F">
        <w:rPr>
          <w:noProof/>
          <w:lang w:eastAsia="bg-BG"/>
        </w:rPr>
        <w:t>): ........................................</w:t>
      </w:r>
    </w:p>
    <w:p w:rsidR="00BB761F" w:rsidRPr="00BB761F" w:rsidRDefault="00BB761F" w:rsidP="00BB761F">
      <w:pPr>
        <w:numPr>
          <w:ilvl w:val="0"/>
          <w:numId w:val="48"/>
        </w:numPr>
        <w:suppressAutoHyphens w:val="0"/>
        <w:ind w:left="0" w:firstLine="360"/>
        <w:jc w:val="both"/>
        <w:rPr>
          <w:noProof/>
          <w:lang w:eastAsia="bg-BG"/>
        </w:rPr>
      </w:pPr>
      <w:r w:rsidRPr="00BB761F">
        <w:rPr>
          <w:noProof/>
          <w:lang w:eastAsia="bg-BG"/>
        </w:rPr>
        <w:t>Снижение на колиформите в утайките (</w:t>
      </w:r>
      <w:r w:rsidRPr="00BB761F">
        <w:rPr>
          <w:i/>
          <w:noProof/>
          <w:lang w:eastAsia="bg-BG"/>
        </w:rPr>
        <w:t>да се посочи в % в кал.дни</w:t>
      </w:r>
      <w:r w:rsidRPr="00BB761F">
        <w:rPr>
          <w:noProof/>
          <w:lang w:eastAsia="bg-BG"/>
        </w:rPr>
        <w:t>): ....................................</w:t>
      </w:r>
    </w:p>
    <w:p w:rsidR="00BB761F" w:rsidRPr="00BB761F" w:rsidRDefault="00BB761F" w:rsidP="00BB761F">
      <w:pPr>
        <w:numPr>
          <w:ilvl w:val="0"/>
          <w:numId w:val="48"/>
        </w:numPr>
        <w:suppressAutoHyphens w:val="0"/>
        <w:ind w:left="0" w:firstLine="360"/>
        <w:jc w:val="both"/>
        <w:rPr>
          <w:noProof/>
          <w:lang w:eastAsia="bg-BG"/>
        </w:rPr>
      </w:pPr>
      <w:r w:rsidRPr="00BB761F">
        <w:rPr>
          <w:noProof/>
          <w:lang w:eastAsia="bg-BG"/>
        </w:rPr>
        <w:t>Срок на годност на продукта (</w:t>
      </w:r>
      <w:r w:rsidRPr="00BB761F">
        <w:rPr>
          <w:i/>
          <w:noProof/>
          <w:lang w:eastAsia="bg-BG"/>
        </w:rPr>
        <w:t>да се посочи в месеци</w:t>
      </w:r>
      <w:r w:rsidRPr="00BB761F">
        <w:rPr>
          <w:noProof/>
          <w:lang w:eastAsia="bg-BG"/>
        </w:rPr>
        <w:t>): .............................................................</w:t>
      </w:r>
    </w:p>
    <w:p w:rsidR="00BB761F" w:rsidRPr="00BB761F" w:rsidRDefault="00BB761F" w:rsidP="00BB761F">
      <w:pPr>
        <w:suppressAutoHyphens w:val="0"/>
        <w:rPr>
          <w:lang w:eastAsia="bg-BG"/>
        </w:rPr>
      </w:pPr>
    </w:p>
    <w:p w:rsidR="00BB761F" w:rsidRDefault="00BB761F" w:rsidP="00BB761F">
      <w:pPr>
        <w:suppressAutoHyphens w:val="0"/>
        <w:ind w:firstLine="360"/>
        <w:jc w:val="both"/>
        <w:rPr>
          <w:i/>
          <w:noProof/>
          <w:sz w:val="20"/>
          <w:szCs w:val="20"/>
          <w:lang w:eastAsia="bg-BG"/>
        </w:rPr>
      </w:pPr>
      <w:r w:rsidRPr="00BB761F">
        <w:rPr>
          <w:i/>
          <w:noProof/>
          <w:sz w:val="20"/>
          <w:szCs w:val="20"/>
          <w:lang w:eastAsia="bg-BG"/>
        </w:rPr>
        <w:t>Забележка: Към настоящото Техническо предложение, участниците следва да представят документи удостоверяващи истинността на гореописаното.</w:t>
      </w:r>
    </w:p>
    <w:p w:rsidR="00E53455" w:rsidRPr="00BB761F" w:rsidRDefault="00E53455" w:rsidP="00BB761F">
      <w:pPr>
        <w:suppressAutoHyphens w:val="0"/>
        <w:ind w:firstLine="360"/>
        <w:jc w:val="both"/>
        <w:rPr>
          <w:i/>
          <w:noProof/>
          <w:sz w:val="20"/>
          <w:szCs w:val="20"/>
          <w:lang w:eastAsia="bg-BG"/>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B761F" w:rsidRPr="00BB761F" w:rsidRDefault="00BB761F" w:rsidP="00BB761F">
      <w:pPr>
        <w:suppressAutoHyphens w:val="0"/>
        <w:ind w:firstLine="708"/>
        <w:jc w:val="both"/>
        <w:rPr>
          <w:bCs/>
          <w:noProof/>
          <w:lang w:eastAsia="en-US"/>
        </w:rPr>
      </w:pPr>
      <w:r w:rsidRPr="00BB761F">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BB761F" w:rsidRPr="00BB761F" w:rsidRDefault="00BB761F" w:rsidP="00BB761F">
      <w:pPr>
        <w:suppressAutoHyphens w:val="0"/>
        <w:ind w:firstLine="708"/>
        <w:jc w:val="both"/>
        <w:rPr>
          <w:noProof/>
          <w:lang w:eastAsia="bg-BG"/>
        </w:rPr>
      </w:pPr>
    </w:p>
    <w:p w:rsidR="00BB761F" w:rsidRPr="00BB761F" w:rsidRDefault="00BB761F" w:rsidP="00BB761F">
      <w:pPr>
        <w:numPr>
          <w:ilvl w:val="0"/>
          <w:numId w:val="17"/>
        </w:numPr>
        <w:tabs>
          <w:tab w:val="left" w:pos="0"/>
        </w:tabs>
        <w:suppressAutoHyphens w:val="0"/>
        <w:spacing w:after="200"/>
        <w:ind w:left="0" w:right="42" w:firstLine="360"/>
        <w:contextualSpacing/>
        <w:jc w:val="both"/>
        <w:rPr>
          <w:rFonts w:eastAsia="Calibri"/>
          <w:bCs/>
          <w:lang w:eastAsia="en-US"/>
        </w:rPr>
      </w:pPr>
      <w:r w:rsidRPr="00BB761F">
        <w:rPr>
          <w:lang w:eastAsia="bg-BG"/>
        </w:rPr>
        <w:t>Цена на предлагания продукт в лева за литър концентрат (без ДДС) – ................................. ..................................................................................... (посочва се цена в лева, цифром и словом)</w:t>
      </w:r>
    </w:p>
    <w:p w:rsidR="00BB761F" w:rsidRPr="00BB761F" w:rsidRDefault="00BB761F" w:rsidP="00BB761F">
      <w:pPr>
        <w:numPr>
          <w:ilvl w:val="0"/>
          <w:numId w:val="17"/>
        </w:numPr>
        <w:tabs>
          <w:tab w:val="left" w:pos="0"/>
        </w:tabs>
        <w:suppressAutoHyphens w:val="0"/>
        <w:spacing w:after="200"/>
        <w:ind w:left="0" w:right="42" w:firstLine="360"/>
        <w:contextualSpacing/>
        <w:jc w:val="both"/>
        <w:rPr>
          <w:rFonts w:eastAsia="Calibri"/>
          <w:lang w:eastAsia="en-US"/>
        </w:rPr>
      </w:pPr>
      <w:r w:rsidRPr="00BB761F">
        <w:rPr>
          <w:rFonts w:eastAsia="Calibri"/>
          <w:bCs/>
          <w:lang w:eastAsia="en-US"/>
        </w:rPr>
        <w:t>Декларирам, че п</w:t>
      </w:r>
      <w:r w:rsidRPr="00BB761F">
        <w:rPr>
          <w:rFonts w:eastAsia="Calibri"/>
          <w:lang w:eastAsia="en-US"/>
        </w:rPr>
        <w:t xml:space="preserve">редложената цена </w:t>
      </w:r>
      <w:r w:rsidRPr="00BB761F">
        <w:rPr>
          <w:rFonts w:eastAsia="Calibri"/>
          <w:bCs/>
          <w:lang w:eastAsia="en-US"/>
        </w:rPr>
        <w:t xml:space="preserve">включва всички разходи, свързани с изпълнението на поръчката, действащи към момента на изпълнение и </w:t>
      </w:r>
      <w:r w:rsidRPr="00BB761F">
        <w:rPr>
          <w:rFonts w:eastAsia="Calibri"/>
          <w:lang w:eastAsia="en-US"/>
        </w:rPr>
        <w:t>остава непроменена през целия срок на действие на договора.</w:t>
      </w:r>
    </w:p>
    <w:p w:rsidR="00BB761F" w:rsidRPr="00BB761F" w:rsidRDefault="00BB761F" w:rsidP="00BB761F">
      <w:pPr>
        <w:numPr>
          <w:ilvl w:val="0"/>
          <w:numId w:val="17"/>
        </w:numPr>
        <w:tabs>
          <w:tab w:val="left" w:pos="0"/>
        </w:tabs>
        <w:suppressAutoHyphens w:val="0"/>
        <w:spacing w:after="200"/>
        <w:ind w:left="0" w:right="42" w:firstLine="360"/>
        <w:contextualSpacing/>
        <w:jc w:val="both"/>
        <w:rPr>
          <w:rFonts w:eastAsia="Calibri"/>
          <w:lang w:eastAsia="en-US"/>
        </w:rPr>
      </w:pPr>
      <w:r w:rsidRPr="00BB761F">
        <w:rPr>
          <w:rFonts w:eastAsia="Calibri"/>
          <w:bCs/>
          <w:lang w:eastAsia="en-US"/>
        </w:rPr>
        <w:t>Изразявам нашето съгласие при условие, че бъдем избрани за Изпълнител, п</w:t>
      </w:r>
      <w:r w:rsidRPr="00BB761F">
        <w:rPr>
          <w:rFonts w:eastAsia="Calibri"/>
          <w:lang w:eastAsia="en-US"/>
        </w:rPr>
        <w:t xml:space="preserve">лащането да се извършва от ВЪЗЛОЖИТЕЛЯ, чрез банков превод по посочена от нас сметка в срок до 30 (тридесет) календарни дни от представянето на оригинална фактура и подписването на двустранен приемателно - предавателен протокол. </w:t>
      </w:r>
      <w:r w:rsidRPr="00BB761F">
        <w:rPr>
          <w:lang w:eastAsia="bg-BG"/>
        </w:rPr>
        <w:t xml:space="preserve">Данни за обслужващата ни Банка: </w:t>
      </w:r>
      <w:r w:rsidRPr="00BB761F">
        <w:rPr>
          <w:u w:val="single"/>
          <w:lang w:eastAsia="bg-BG"/>
        </w:rPr>
        <w:t>IBAN: ..........; BIС: …….; Банка: ....</w:t>
      </w:r>
    </w:p>
    <w:p w:rsidR="00BB761F" w:rsidRPr="00BB761F" w:rsidRDefault="00BB761F" w:rsidP="00BB761F">
      <w:pPr>
        <w:numPr>
          <w:ilvl w:val="0"/>
          <w:numId w:val="17"/>
        </w:numPr>
        <w:tabs>
          <w:tab w:val="left" w:pos="0"/>
        </w:tabs>
        <w:suppressAutoHyphens w:val="0"/>
        <w:spacing w:after="200"/>
        <w:ind w:left="0" w:right="42" w:firstLine="360"/>
        <w:contextualSpacing/>
        <w:jc w:val="both"/>
        <w:rPr>
          <w:rFonts w:eastAsia="Calibri"/>
          <w:lang w:eastAsia="en-US"/>
        </w:rPr>
      </w:pPr>
      <w:r w:rsidRPr="00BB761F">
        <w:rPr>
          <w:lang w:eastAsia="bg-BG"/>
        </w:rPr>
        <w:t>Данните за обслужващата Банка на подизпълнителя (</w:t>
      </w:r>
      <w:r w:rsidRPr="00BB761F">
        <w:rPr>
          <w:i/>
          <w:lang w:eastAsia="bg-BG"/>
        </w:rPr>
        <w:t>когато е приложимо</w:t>
      </w:r>
      <w:r w:rsidRPr="00BB761F">
        <w:rPr>
          <w:lang w:eastAsia="bg-BG"/>
        </w:rPr>
        <w:t xml:space="preserve">) за плащания по реда на чл.66, ал.5 - 6 от ЗОП са: </w:t>
      </w:r>
      <w:r w:rsidRPr="00BB761F">
        <w:rPr>
          <w:u w:val="single"/>
          <w:lang w:eastAsia="bg-BG"/>
        </w:rPr>
        <w:t>IBAN: ..........; BIС: …….; Банка: .........</w:t>
      </w:r>
    </w:p>
    <w:p w:rsidR="0078504F" w:rsidRDefault="0078504F" w:rsidP="00ED1BDE">
      <w:pPr>
        <w:pStyle w:val="NoSpacing"/>
        <w:pBdr>
          <w:bottom w:val="single" w:sz="4" w:space="1" w:color="auto"/>
        </w:pBdr>
        <w:rPr>
          <w:sz w:val="24"/>
          <w:szCs w:val="24"/>
        </w:rPr>
      </w:pPr>
    </w:p>
    <w:p w:rsidR="00E53455" w:rsidRDefault="00E53455" w:rsidP="00ED1BDE">
      <w:pPr>
        <w:pStyle w:val="NoSpacing"/>
        <w:pBdr>
          <w:bottom w:val="single" w:sz="4" w:space="1" w:color="auto"/>
        </w:pBdr>
        <w:rPr>
          <w:sz w:val="24"/>
          <w:szCs w:val="24"/>
        </w:rPr>
      </w:pPr>
    </w:p>
    <w:p w:rsidR="00E53455" w:rsidRPr="002F5BD2" w:rsidRDefault="00E53455" w:rsidP="00ED1BDE">
      <w:pPr>
        <w:pStyle w:val="NoSpacing"/>
        <w:pBdr>
          <w:bottom w:val="single" w:sz="4" w:space="1" w:color="auto"/>
        </w:pBdr>
        <w:rPr>
          <w:sz w:val="24"/>
          <w:szCs w:val="24"/>
        </w:rPr>
      </w:pPr>
      <w:bookmarkStart w:id="6" w:name="_GoBack"/>
      <w:bookmarkEnd w:id="6"/>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425D4E" w:rsidP="00AE699E"/>
    <w:sectPr w:rsidR="00425D4E" w:rsidRPr="002F5BD2" w:rsidSect="00A620A3">
      <w:footerReference w:type="default" r:id="rId10"/>
      <w:pgSz w:w="11906" w:h="16838" w:code="9"/>
      <w:pgMar w:top="567" w:right="851" w:bottom="284" w:left="1134" w:header="51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B59" w:rsidRDefault="00C76B59">
      <w:r>
        <w:separator/>
      </w:r>
    </w:p>
  </w:endnote>
  <w:endnote w:type="continuationSeparator" w:id="0">
    <w:p w:rsidR="00C76B59" w:rsidRDefault="00C7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59" w:rsidRPr="00A620A3" w:rsidRDefault="00C76B59" w:rsidP="00A620A3">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E53455">
      <w:rPr>
        <w:b/>
        <w:noProof/>
        <w:color w:val="A6A6A6"/>
      </w:rPr>
      <w:t>6</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E53455">
      <w:rPr>
        <w:b/>
        <w:noProof/>
        <w:color w:val="A6A6A6"/>
      </w:rPr>
      <w:t>6</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B59" w:rsidRDefault="00C76B59">
      <w:r>
        <w:separator/>
      </w:r>
    </w:p>
  </w:footnote>
  <w:footnote w:type="continuationSeparator" w:id="0">
    <w:p w:rsidR="00C76B59" w:rsidRDefault="00C76B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46A59AB"/>
    <w:multiLevelType w:val="hybridMultilevel"/>
    <w:tmpl w:val="2118F13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6">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1AE1A9C"/>
    <w:multiLevelType w:val="hybridMultilevel"/>
    <w:tmpl w:val="36DC014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8">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3">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9F35A1D"/>
    <w:multiLevelType w:val="hybridMultilevel"/>
    <w:tmpl w:val="C6C28B8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1">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3">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6"/>
  </w:num>
  <w:num w:numId="3">
    <w:abstractNumId w:val="8"/>
  </w:num>
  <w:num w:numId="4">
    <w:abstractNumId w:val="28"/>
  </w:num>
  <w:num w:numId="5">
    <w:abstractNumId w:val="40"/>
  </w:num>
  <w:num w:numId="6">
    <w:abstractNumId w:val="4"/>
  </w:num>
  <w:num w:numId="7">
    <w:abstractNumId w:val="21"/>
  </w:num>
  <w:num w:numId="8">
    <w:abstractNumId w:val="29"/>
  </w:num>
  <w:num w:numId="9">
    <w:abstractNumId w:val="30"/>
    <w:lvlOverride w:ilvl="0">
      <w:startOverride w:val="1"/>
    </w:lvlOverride>
  </w:num>
  <w:num w:numId="10">
    <w:abstractNumId w:val="23"/>
    <w:lvlOverride w:ilvl="0">
      <w:startOverride w:val="1"/>
    </w:lvlOverride>
  </w:num>
  <w:num w:numId="11">
    <w:abstractNumId w:val="30"/>
  </w:num>
  <w:num w:numId="12">
    <w:abstractNumId w:val="23"/>
  </w:num>
  <w:num w:numId="13">
    <w:abstractNumId w:val="1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33"/>
  </w:num>
  <w:num w:numId="17">
    <w:abstractNumId w:val="41"/>
  </w:num>
  <w:num w:numId="18">
    <w:abstractNumId w:val="16"/>
  </w:num>
  <w:num w:numId="19">
    <w:abstractNumId w:val="10"/>
  </w:num>
  <w:num w:numId="20">
    <w:abstractNumId w:val="7"/>
  </w:num>
  <w:num w:numId="21">
    <w:abstractNumId w:val="12"/>
  </w:num>
  <w:num w:numId="22">
    <w:abstractNumId w:val="2"/>
  </w:num>
  <w:num w:numId="23">
    <w:abstractNumId w:val="25"/>
  </w:num>
  <w:num w:numId="24">
    <w:abstractNumId w:val="11"/>
  </w:num>
  <w:num w:numId="25">
    <w:abstractNumId w:val="18"/>
  </w:num>
  <w:num w:numId="26">
    <w:abstractNumId w:val="31"/>
  </w:num>
  <w:num w:numId="27">
    <w:abstractNumId w:val="42"/>
  </w:num>
  <w:num w:numId="28">
    <w:abstractNumId w:val="15"/>
  </w:num>
  <w:num w:numId="29">
    <w:abstractNumId w:val="32"/>
  </w:num>
  <w:num w:numId="30">
    <w:abstractNumId w:val="44"/>
  </w:num>
  <w:num w:numId="31">
    <w:abstractNumId w:val="20"/>
  </w:num>
  <w:num w:numId="32">
    <w:abstractNumId w:val="39"/>
  </w:num>
  <w:num w:numId="33">
    <w:abstractNumId w:val="14"/>
  </w:num>
  <w:num w:numId="34">
    <w:abstractNumId w:val="34"/>
  </w:num>
  <w:num w:numId="35">
    <w:abstractNumId w:val="24"/>
  </w:num>
  <w:num w:numId="36">
    <w:abstractNumId w:val="5"/>
  </w:num>
  <w:num w:numId="37">
    <w:abstractNumId w:val="1"/>
  </w:num>
  <w:num w:numId="38">
    <w:abstractNumId w:val="22"/>
  </w:num>
  <w:num w:numId="39">
    <w:abstractNumId w:val="38"/>
  </w:num>
  <w:num w:numId="40">
    <w:abstractNumId w:val="37"/>
  </w:num>
  <w:num w:numId="41">
    <w:abstractNumId w:val="6"/>
  </w:num>
  <w:num w:numId="42">
    <w:abstractNumId w:val="19"/>
  </w:num>
  <w:num w:numId="43">
    <w:abstractNumId w:val="43"/>
  </w:num>
  <w:num w:numId="44">
    <w:abstractNumId w:val="0"/>
  </w:num>
  <w:num w:numId="45">
    <w:abstractNumId w:val="3"/>
  </w:num>
  <w:num w:numId="46">
    <w:abstractNumId w:val="17"/>
  </w:num>
  <w:num w:numId="47">
    <w:abstractNumId w:val="9"/>
  </w:num>
  <w:num w:numId="48">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078A"/>
    <w:rsid w:val="00012451"/>
    <w:rsid w:val="00013B49"/>
    <w:rsid w:val="000264A6"/>
    <w:rsid w:val="00032C33"/>
    <w:rsid w:val="00036B87"/>
    <w:rsid w:val="000402A2"/>
    <w:rsid w:val="00040982"/>
    <w:rsid w:val="00047F93"/>
    <w:rsid w:val="00056F46"/>
    <w:rsid w:val="0005742E"/>
    <w:rsid w:val="00057AFA"/>
    <w:rsid w:val="00062656"/>
    <w:rsid w:val="00063D46"/>
    <w:rsid w:val="00070103"/>
    <w:rsid w:val="00092E7D"/>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92E48"/>
    <w:rsid w:val="001C5167"/>
    <w:rsid w:val="001C6274"/>
    <w:rsid w:val="001C72DB"/>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4361"/>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401BD9"/>
    <w:rsid w:val="004140BF"/>
    <w:rsid w:val="00420514"/>
    <w:rsid w:val="00425D4E"/>
    <w:rsid w:val="00436D62"/>
    <w:rsid w:val="0044020A"/>
    <w:rsid w:val="00442D02"/>
    <w:rsid w:val="00443480"/>
    <w:rsid w:val="004455F1"/>
    <w:rsid w:val="00457D45"/>
    <w:rsid w:val="00457DF6"/>
    <w:rsid w:val="00460CB4"/>
    <w:rsid w:val="00467056"/>
    <w:rsid w:val="004708E8"/>
    <w:rsid w:val="00473369"/>
    <w:rsid w:val="0047470F"/>
    <w:rsid w:val="00474B77"/>
    <w:rsid w:val="00474EE0"/>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319DE"/>
    <w:rsid w:val="00542523"/>
    <w:rsid w:val="00543449"/>
    <w:rsid w:val="00557DED"/>
    <w:rsid w:val="00564101"/>
    <w:rsid w:val="00576886"/>
    <w:rsid w:val="00585EEF"/>
    <w:rsid w:val="005870DF"/>
    <w:rsid w:val="00590AA8"/>
    <w:rsid w:val="0059506F"/>
    <w:rsid w:val="005A7DE6"/>
    <w:rsid w:val="005B423E"/>
    <w:rsid w:val="005C627D"/>
    <w:rsid w:val="005D07BE"/>
    <w:rsid w:val="005D3C50"/>
    <w:rsid w:val="005E06A5"/>
    <w:rsid w:val="005E66E0"/>
    <w:rsid w:val="006006EF"/>
    <w:rsid w:val="00603DA8"/>
    <w:rsid w:val="00604D09"/>
    <w:rsid w:val="006152CC"/>
    <w:rsid w:val="0063133A"/>
    <w:rsid w:val="00642615"/>
    <w:rsid w:val="00642B4A"/>
    <w:rsid w:val="00644054"/>
    <w:rsid w:val="00652860"/>
    <w:rsid w:val="00655D04"/>
    <w:rsid w:val="0065649A"/>
    <w:rsid w:val="00656C74"/>
    <w:rsid w:val="00661283"/>
    <w:rsid w:val="0066570D"/>
    <w:rsid w:val="00665D02"/>
    <w:rsid w:val="006664BA"/>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0324"/>
    <w:rsid w:val="007F11AA"/>
    <w:rsid w:val="007F28C0"/>
    <w:rsid w:val="007F7BF5"/>
    <w:rsid w:val="00803A05"/>
    <w:rsid w:val="00804654"/>
    <w:rsid w:val="008058D9"/>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5562"/>
    <w:rsid w:val="00942DDE"/>
    <w:rsid w:val="00950E11"/>
    <w:rsid w:val="00953620"/>
    <w:rsid w:val="00953765"/>
    <w:rsid w:val="009562CC"/>
    <w:rsid w:val="00962A39"/>
    <w:rsid w:val="009721E1"/>
    <w:rsid w:val="00995CAD"/>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20A3"/>
    <w:rsid w:val="00A645BD"/>
    <w:rsid w:val="00A7041C"/>
    <w:rsid w:val="00A718C0"/>
    <w:rsid w:val="00A74706"/>
    <w:rsid w:val="00A76279"/>
    <w:rsid w:val="00A817D9"/>
    <w:rsid w:val="00A913C4"/>
    <w:rsid w:val="00A96E58"/>
    <w:rsid w:val="00AA5E71"/>
    <w:rsid w:val="00AB20F8"/>
    <w:rsid w:val="00AC5A52"/>
    <w:rsid w:val="00AD2D9D"/>
    <w:rsid w:val="00AE699E"/>
    <w:rsid w:val="00B413F2"/>
    <w:rsid w:val="00B520A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B761F"/>
    <w:rsid w:val="00BC24FB"/>
    <w:rsid w:val="00BC36AA"/>
    <w:rsid w:val="00BC51F5"/>
    <w:rsid w:val="00BD7B33"/>
    <w:rsid w:val="00BE0C0A"/>
    <w:rsid w:val="00BF0C42"/>
    <w:rsid w:val="00BF1B20"/>
    <w:rsid w:val="00BF5BAB"/>
    <w:rsid w:val="00C00550"/>
    <w:rsid w:val="00C129F4"/>
    <w:rsid w:val="00C21C0F"/>
    <w:rsid w:val="00C30C2A"/>
    <w:rsid w:val="00C36196"/>
    <w:rsid w:val="00C52866"/>
    <w:rsid w:val="00C54B99"/>
    <w:rsid w:val="00C55D30"/>
    <w:rsid w:val="00C61A95"/>
    <w:rsid w:val="00C738D8"/>
    <w:rsid w:val="00C73B80"/>
    <w:rsid w:val="00C74F4E"/>
    <w:rsid w:val="00C76735"/>
    <w:rsid w:val="00C76B59"/>
    <w:rsid w:val="00C82E5F"/>
    <w:rsid w:val="00C91DE5"/>
    <w:rsid w:val="00C94C82"/>
    <w:rsid w:val="00CA6856"/>
    <w:rsid w:val="00CB59EC"/>
    <w:rsid w:val="00CC66C7"/>
    <w:rsid w:val="00CD0A0D"/>
    <w:rsid w:val="00CD5C9E"/>
    <w:rsid w:val="00CD7EBD"/>
    <w:rsid w:val="00CE6407"/>
    <w:rsid w:val="00D02C1A"/>
    <w:rsid w:val="00D065CB"/>
    <w:rsid w:val="00D114BC"/>
    <w:rsid w:val="00D158CE"/>
    <w:rsid w:val="00D15E11"/>
    <w:rsid w:val="00D16F48"/>
    <w:rsid w:val="00D23056"/>
    <w:rsid w:val="00D230D4"/>
    <w:rsid w:val="00D26D16"/>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53455"/>
    <w:rsid w:val="00E65A65"/>
    <w:rsid w:val="00E744FA"/>
    <w:rsid w:val="00E9347C"/>
    <w:rsid w:val="00E97270"/>
    <w:rsid w:val="00EA1745"/>
    <w:rsid w:val="00EB3ECE"/>
    <w:rsid w:val="00EC3456"/>
    <w:rsid w:val="00ED1BDE"/>
    <w:rsid w:val="00ED2660"/>
    <w:rsid w:val="00ED3556"/>
    <w:rsid w:val="00EF2090"/>
    <w:rsid w:val="00EF5153"/>
    <w:rsid w:val="00F108BA"/>
    <w:rsid w:val="00F20156"/>
    <w:rsid w:val="00F235DC"/>
    <w:rsid w:val="00F279D5"/>
    <w:rsid w:val="00F31214"/>
    <w:rsid w:val="00F35E58"/>
    <w:rsid w:val="00F36D61"/>
    <w:rsid w:val="00F41D51"/>
    <w:rsid w:val="00F537FA"/>
    <w:rsid w:val="00F67390"/>
    <w:rsid w:val="00F711D2"/>
    <w:rsid w:val="00F712AA"/>
    <w:rsid w:val="00F753F3"/>
    <w:rsid w:val="00F75E6E"/>
    <w:rsid w:val="00FA240C"/>
    <w:rsid w:val="00FB142A"/>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A74706"/>
    <w:pPr>
      <w:widowControl w:val="0"/>
      <w:suppressAutoHyphens w:val="0"/>
      <w:jc w:val="both"/>
    </w:pPr>
    <w:rPr>
      <w:sz w:val="28"/>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A74706"/>
    <w:pPr>
      <w:widowControl w:val="0"/>
      <w:suppressAutoHyphens w:val="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vik-burgas.com/procurements?idproc=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76DA0-CDF2-4EBC-886F-33F991713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1407</TotalTime>
  <Pages>6</Pages>
  <Words>1856</Words>
  <Characters>10585</Characters>
  <Application>Microsoft Office Word</Application>
  <DocSecurity>0</DocSecurity>
  <Lines>88</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VIK Burgas</Company>
  <LinksUpToDate>false</LinksUpToDate>
  <CharactersWithSpaces>12417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51</cp:revision>
  <cp:lastPrinted>2015-04-02T06:01:00Z</cp:lastPrinted>
  <dcterms:created xsi:type="dcterms:W3CDTF">2016-11-09T07:41:00Z</dcterms:created>
  <dcterms:modified xsi:type="dcterms:W3CDTF">2018-07-02T13:23:00Z</dcterms:modified>
</cp:coreProperties>
</file>